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C7" w:rsidRDefault="000277CB">
      <w:pPr>
        <w:pBdr>
          <w:top w:val="nil"/>
          <w:left w:val="nil"/>
          <w:bottom w:val="nil"/>
          <w:right w:val="nil"/>
          <w:between w:val="nil"/>
        </w:pBdr>
        <w:spacing w:line="293" w:lineRule="auto"/>
        <w:ind w:left="3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T.C.</w:t>
      </w:r>
    </w:p>
    <w:p w:rsidR="00DC09C7" w:rsidRDefault="000277CB">
      <w:pPr>
        <w:pBdr>
          <w:top w:val="nil"/>
          <w:left w:val="nil"/>
          <w:bottom w:val="nil"/>
          <w:right w:val="nil"/>
          <w:between w:val="nil"/>
        </w:pBdr>
        <w:spacing w:after="319" w:line="293" w:lineRule="auto"/>
        <w:ind w:left="3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MİLLÎ EĞİTİM BAKANLIĞI</w:t>
      </w:r>
      <w:r>
        <w:rPr>
          <w:rFonts w:ascii="Times New Roman" w:eastAsia="Times New Roman" w:hAnsi="Times New Roman" w:cs="Times New Roman"/>
          <w:b/>
          <w:color w:val="000000"/>
          <w:sz w:val="22"/>
          <w:szCs w:val="22"/>
        </w:rPr>
        <w:br/>
        <w:t>ÖZEL ÖĞRETİM KURUMLARI GENEL MÜDÜRLÜĞÜ</w:t>
      </w:r>
      <w:r>
        <w:rPr>
          <w:rFonts w:ascii="Times New Roman" w:eastAsia="Times New Roman" w:hAnsi="Times New Roman" w:cs="Times New Roman"/>
          <w:b/>
          <w:color w:val="000000"/>
          <w:sz w:val="22"/>
          <w:szCs w:val="22"/>
        </w:rPr>
        <w:br/>
        <w:t>ÖĞRENCİ KAYIT SÖZLEŞMESİ</w:t>
      </w:r>
      <w:r>
        <w:rPr>
          <w:rFonts w:ascii="Times New Roman" w:eastAsia="Times New Roman" w:hAnsi="Times New Roman" w:cs="Times New Roman"/>
          <w:b/>
          <w:color w:val="000000"/>
          <w:sz w:val="22"/>
          <w:szCs w:val="22"/>
        </w:rPr>
        <w:br/>
        <w:t>(ÖZEL OKULLAR)</w:t>
      </w:r>
    </w:p>
    <w:p w:rsidR="00CA2390" w:rsidRPr="00CA2390" w:rsidRDefault="000277CB">
      <w:pPr>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2"/>
          <w:szCs w:val="22"/>
          <w:u w:val="single"/>
        </w:rPr>
        <w:t xml:space="preserve">Özel Okul Adı: </w:t>
      </w:r>
    </w:p>
    <w:tbl>
      <w:tblPr>
        <w:tblStyle w:val="a"/>
        <w:tblW w:w="9305" w:type="dxa"/>
        <w:tblInd w:w="-5" w:type="dxa"/>
        <w:tblLayout w:type="fixed"/>
        <w:tblLook w:val="0000" w:firstRow="0" w:lastRow="0" w:firstColumn="0" w:lastColumn="0" w:noHBand="0" w:noVBand="0"/>
      </w:tblPr>
      <w:tblGrid>
        <w:gridCol w:w="2993"/>
        <w:gridCol w:w="6312"/>
      </w:tblGrid>
      <w:tr w:rsidR="00DC09C7" w:rsidTr="007A1B6C">
        <w:trPr>
          <w:trHeight w:val="336"/>
        </w:trPr>
        <w:tc>
          <w:tcPr>
            <w:tcW w:w="9305" w:type="dxa"/>
            <w:gridSpan w:val="2"/>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BİLGİLERİ</w:t>
            </w: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T.C. Kimlik Numarası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Adı ve Soyadı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Baba Adı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Anne Adı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Veli/Vasi Adı ve Soyadı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Doğum Yeri ve Yılı</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5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Okula kayıt veya nakil tarihi</w:t>
            </w:r>
          </w:p>
        </w:tc>
        <w:tc>
          <w:tcPr>
            <w:tcW w:w="6311" w:type="dxa"/>
            <w:tcBorders>
              <w:top w:val="single" w:sz="4" w:space="0" w:color="000000"/>
              <w:left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r w:rsidR="00DC09C7" w:rsidTr="007A1B6C">
        <w:trPr>
          <w:trHeight w:val="336"/>
        </w:trPr>
        <w:tc>
          <w:tcPr>
            <w:tcW w:w="2993"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Sınıfı</w:t>
            </w:r>
          </w:p>
        </w:tc>
        <w:tc>
          <w:tcPr>
            <w:tcW w:w="6311"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DC09C7">
            <w:pPr>
              <w:jc w:val="center"/>
              <w:rPr>
                <w:rFonts w:ascii="Times New Roman" w:eastAsia="Times New Roman" w:hAnsi="Times New Roman" w:cs="Times New Roman"/>
                <w:sz w:val="22"/>
                <w:szCs w:val="22"/>
              </w:rPr>
            </w:pPr>
          </w:p>
        </w:tc>
      </w:tr>
    </w:tbl>
    <w:p w:rsidR="00DC09C7" w:rsidRDefault="00DC09C7">
      <w:pPr>
        <w:jc w:val="center"/>
        <w:rPr>
          <w:rFonts w:ascii="Times New Roman" w:eastAsia="Times New Roman" w:hAnsi="Times New Roman" w:cs="Times New Roman"/>
          <w:sz w:val="22"/>
          <w:szCs w:val="22"/>
        </w:rPr>
      </w:pPr>
    </w:p>
    <w:tbl>
      <w:tblPr>
        <w:tblStyle w:val="a0"/>
        <w:tblW w:w="9276" w:type="dxa"/>
        <w:tblInd w:w="0" w:type="dxa"/>
        <w:tblLayout w:type="fixed"/>
        <w:tblLook w:val="0000" w:firstRow="0" w:lastRow="0" w:firstColumn="0" w:lastColumn="0" w:noHBand="0" w:noVBand="0"/>
      </w:tblPr>
      <w:tblGrid>
        <w:gridCol w:w="2949"/>
        <w:gridCol w:w="6327"/>
      </w:tblGrid>
      <w:tr w:rsidR="00DC09C7" w:rsidTr="007A1B6C">
        <w:trPr>
          <w:trHeight w:val="329"/>
        </w:trPr>
        <w:tc>
          <w:tcPr>
            <w:tcW w:w="9276" w:type="dxa"/>
            <w:gridSpan w:val="2"/>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ANNE BİLGİLERİ</w:t>
            </w: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T.C. Kimlik Numarası</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Adı ve Soyadı</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Mesleği</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Cep telefonu</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telefonu</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telefonu</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adresi</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adresi</w:t>
            </w:r>
          </w:p>
        </w:tc>
        <w:tc>
          <w:tcPr>
            <w:tcW w:w="6327"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rsidTr="007A1B6C">
        <w:trPr>
          <w:trHeight w:val="329"/>
        </w:trPr>
        <w:tc>
          <w:tcPr>
            <w:tcW w:w="2949"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E-Posta</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bl>
    <w:p w:rsidR="00DC09C7" w:rsidRDefault="00DC09C7" w:rsidP="00CA2390">
      <w:pPr>
        <w:rPr>
          <w:rFonts w:ascii="Times New Roman" w:eastAsia="Times New Roman" w:hAnsi="Times New Roman" w:cs="Times New Roman"/>
          <w:sz w:val="22"/>
          <w:szCs w:val="22"/>
        </w:rPr>
      </w:pPr>
    </w:p>
    <w:tbl>
      <w:tblPr>
        <w:tblStyle w:val="a1"/>
        <w:tblW w:w="9209" w:type="dxa"/>
        <w:tblInd w:w="0" w:type="dxa"/>
        <w:tblLayout w:type="fixed"/>
        <w:tblLook w:val="0000" w:firstRow="0" w:lastRow="0" w:firstColumn="0" w:lastColumn="0" w:noHBand="0" w:noVBand="0"/>
      </w:tblPr>
      <w:tblGrid>
        <w:gridCol w:w="2883"/>
        <w:gridCol w:w="6326"/>
      </w:tblGrid>
      <w:tr w:rsidR="00DC09C7">
        <w:trPr>
          <w:trHeight w:val="316"/>
        </w:trPr>
        <w:tc>
          <w:tcPr>
            <w:tcW w:w="9209" w:type="dxa"/>
            <w:gridSpan w:val="2"/>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VASİ BİLGİLERİ  (VARSA)</w:t>
            </w: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T.C. Kimlik Numarası</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Adı ve Soyadı</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Mesleği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Cep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adresi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adresi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E-Posta</w:t>
            </w:r>
          </w:p>
        </w:tc>
        <w:tc>
          <w:tcPr>
            <w:tcW w:w="6326"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9209" w:type="dxa"/>
            <w:gridSpan w:val="2"/>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BABA BİLGİLERİ</w:t>
            </w: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T.C. Kimlik Numarası</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Adı ve Soyadı</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Mesleği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Cep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telefonu</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Ev adresi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İş adresi</w:t>
            </w:r>
          </w:p>
        </w:tc>
        <w:tc>
          <w:tcPr>
            <w:tcW w:w="6326" w:type="dxa"/>
            <w:tcBorders>
              <w:top w:val="single" w:sz="4" w:space="0" w:color="000000"/>
              <w:left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r w:rsidR="00DC09C7">
        <w:trPr>
          <w:trHeight w:val="316"/>
        </w:trPr>
        <w:tc>
          <w:tcPr>
            <w:tcW w:w="2883"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E-Posta</w:t>
            </w:r>
          </w:p>
        </w:tc>
        <w:tc>
          <w:tcPr>
            <w:tcW w:w="6326"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DC09C7">
            <w:pPr>
              <w:rPr>
                <w:rFonts w:ascii="Times New Roman" w:eastAsia="Times New Roman" w:hAnsi="Times New Roman" w:cs="Times New Roman"/>
                <w:sz w:val="22"/>
                <w:szCs w:val="22"/>
              </w:rPr>
            </w:pPr>
          </w:p>
        </w:tc>
      </w:tr>
    </w:tbl>
    <w:p w:rsidR="00DC09C7" w:rsidRDefault="00DC09C7" w:rsidP="00CA2390">
      <w:pPr>
        <w:keepNext/>
        <w:keepLines/>
        <w:pBdr>
          <w:top w:val="nil"/>
          <w:left w:val="nil"/>
          <w:bottom w:val="nil"/>
          <w:right w:val="nil"/>
          <w:between w:val="nil"/>
        </w:pBdr>
        <w:spacing w:before="597" w:after="305" w:line="244" w:lineRule="auto"/>
        <w:rPr>
          <w:rFonts w:ascii="Times New Roman" w:eastAsia="Times New Roman" w:hAnsi="Times New Roman" w:cs="Times New Roman"/>
          <w:b/>
          <w:color w:val="000000"/>
          <w:sz w:val="22"/>
          <w:szCs w:val="22"/>
        </w:rPr>
      </w:pPr>
      <w:bookmarkStart w:id="0" w:name="gjdgxs" w:colFirst="0" w:colLast="0"/>
      <w:bookmarkEnd w:id="0"/>
    </w:p>
    <w:tbl>
      <w:tblPr>
        <w:tblStyle w:val="a2"/>
        <w:tblW w:w="9575" w:type="dxa"/>
        <w:tblInd w:w="461" w:type="dxa"/>
        <w:tblLayout w:type="fixed"/>
        <w:tblLook w:val="0000" w:firstRow="0" w:lastRow="0" w:firstColumn="0" w:lastColumn="0" w:noHBand="0" w:noVBand="0"/>
      </w:tblPr>
      <w:tblGrid>
        <w:gridCol w:w="3124"/>
        <w:gridCol w:w="3260"/>
        <w:gridCol w:w="3191"/>
      </w:tblGrid>
      <w:tr w:rsidR="00DC09C7">
        <w:trPr>
          <w:trHeight w:val="726"/>
        </w:trPr>
        <w:tc>
          <w:tcPr>
            <w:tcW w:w="9575" w:type="dxa"/>
            <w:gridSpan w:val="3"/>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ÖDEME BİLGİLERİ</w:t>
            </w:r>
          </w:p>
          <w:p w:rsidR="00DC09C7" w:rsidRDefault="000277CB">
            <w:pPr>
              <w:pBdr>
                <w:top w:val="nil"/>
                <w:left w:val="nil"/>
                <w:bottom w:val="nil"/>
                <w:right w:val="nil"/>
                <w:between w:val="nil"/>
              </w:pBdr>
              <w:spacing w:line="24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(2023 / 2024 Eğitim- Öğretim Yılı İçin)</w:t>
            </w:r>
          </w:p>
        </w:tc>
      </w:tr>
      <w:tr w:rsidR="00DC09C7">
        <w:trPr>
          <w:trHeight w:val="652"/>
        </w:trPr>
        <w:tc>
          <w:tcPr>
            <w:tcW w:w="3124" w:type="dxa"/>
            <w:tcBorders>
              <w:top w:val="single" w:sz="4" w:space="0" w:color="000000"/>
              <w:left w:val="single" w:sz="4" w:space="0" w:color="000000"/>
            </w:tcBorders>
            <w:shd w:val="clear" w:color="auto" w:fill="FFFFFF"/>
          </w:tcPr>
          <w:p w:rsidR="00DC09C7" w:rsidRDefault="00DC09C7">
            <w:pPr>
              <w:pBdr>
                <w:top w:val="nil"/>
                <w:left w:val="nil"/>
                <w:bottom w:val="nil"/>
                <w:right w:val="nil"/>
                <w:between w:val="nil"/>
              </w:pBdr>
              <w:spacing w:line="254" w:lineRule="auto"/>
              <w:rPr>
                <w:rFonts w:ascii="Times New Roman" w:eastAsia="Times New Roman" w:hAnsi="Times New Roman" w:cs="Times New Roman"/>
                <w:color w:val="000000"/>
                <w:sz w:val="22"/>
                <w:szCs w:val="22"/>
              </w:rPr>
            </w:pPr>
          </w:p>
        </w:tc>
        <w:tc>
          <w:tcPr>
            <w:tcW w:w="3260" w:type="dxa"/>
            <w:tcBorders>
              <w:top w:val="single" w:sz="4" w:space="0" w:color="000000"/>
              <w:left w:val="single" w:sz="4" w:space="0" w:color="000000"/>
              <w:right w:val="single" w:sz="4" w:space="0" w:color="000000"/>
            </w:tcBorders>
            <w:shd w:val="clear" w:color="auto" w:fill="FFFFFF"/>
            <w:vAlign w:val="center"/>
          </w:tcPr>
          <w:p w:rsidR="00DC09C7" w:rsidRDefault="000277CB">
            <w:pPr>
              <w:pBdr>
                <w:top w:val="nil"/>
                <w:left w:val="nil"/>
                <w:bottom w:val="nil"/>
                <w:right w:val="nil"/>
                <w:between w:val="nil"/>
              </w:pBdr>
              <w:spacing w:line="25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Kurumun İlan Ettiği </w:t>
            </w:r>
          </w:p>
          <w:p w:rsidR="00DC09C7" w:rsidRDefault="000277CB">
            <w:pPr>
              <w:pBdr>
                <w:top w:val="nil"/>
                <w:left w:val="nil"/>
                <w:bottom w:val="nil"/>
                <w:right w:val="nil"/>
                <w:between w:val="nil"/>
              </w:pBdr>
              <w:spacing w:line="25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Ücretler (KDV </w:t>
            </w:r>
            <w:proofErr w:type="gramStart"/>
            <w:r>
              <w:rPr>
                <w:rFonts w:ascii="Times New Roman" w:eastAsia="Times New Roman" w:hAnsi="Times New Roman" w:cs="Times New Roman"/>
                <w:color w:val="000000"/>
                <w:sz w:val="22"/>
                <w:szCs w:val="22"/>
              </w:rPr>
              <w:t>Dahil</w:t>
            </w:r>
            <w:proofErr w:type="gramEnd"/>
            <w:r>
              <w:rPr>
                <w:rFonts w:ascii="Times New Roman" w:eastAsia="Times New Roman" w:hAnsi="Times New Roman" w:cs="Times New Roman"/>
                <w:color w:val="000000"/>
                <w:sz w:val="22"/>
                <w:szCs w:val="22"/>
              </w:rPr>
              <w:t>)</w:t>
            </w:r>
          </w:p>
        </w:tc>
        <w:tc>
          <w:tcPr>
            <w:tcW w:w="3191" w:type="dxa"/>
            <w:tcBorders>
              <w:top w:val="single" w:sz="4" w:space="0" w:color="000000"/>
              <w:left w:val="single" w:sz="4" w:space="0" w:color="000000"/>
              <w:right w:val="single" w:sz="4" w:space="0" w:color="000000"/>
            </w:tcBorders>
            <w:shd w:val="clear" w:color="auto" w:fill="FFFFFF"/>
            <w:vAlign w:val="center"/>
          </w:tcPr>
          <w:p w:rsidR="00DC09C7" w:rsidRDefault="000277CB">
            <w:pPr>
              <w:widowControl/>
              <w:ind w:left="22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 İçin</w:t>
            </w:r>
          </w:p>
          <w:p w:rsidR="00DC09C7" w:rsidRDefault="000277CB">
            <w:pPr>
              <w:widowControl/>
              <w:ind w:left="22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Belirlenen Ücretler (KDV </w:t>
            </w:r>
            <w:proofErr w:type="gramStart"/>
            <w:r>
              <w:rPr>
                <w:rFonts w:ascii="Times New Roman" w:eastAsia="Times New Roman" w:hAnsi="Times New Roman" w:cs="Times New Roman"/>
                <w:color w:val="000000"/>
                <w:sz w:val="22"/>
                <w:szCs w:val="22"/>
              </w:rPr>
              <w:t>Dahil</w:t>
            </w:r>
            <w:proofErr w:type="gramEnd"/>
            <w:r>
              <w:rPr>
                <w:rFonts w:ascii="Times New Roman" w:eastAsia="Times New Roman" w:hAnsi="Times New Roman" w:cs="Times New Roman"/>
                <w:color w:val="000000"/>
                <w:sz w:val="22"/>
                <w:szCs w:val="22"/>
              </w:rPr>
              <w:t>)</w:t>
            </w:r>
          </w:p>
          <w:p w:rsidR="00DC09C7" w:rsidRDefault="00DC09C7">
            <w:pPr>
              <w:jc w:val="center"/>
              <w:rPr>
                <w:rFonts w:ascii="Times New Roman" w:eastAsia="Times New Roman" w:hAnsi="Times New Roman" w:cs="Times New Roman"/>
                <w:sz w:val="22"/>
                <w:szCs w:val="22"/>
              </w:rPr>
            </w:pPr>
          </w:p>
        </w:tc>
      </w:tr>
      <w:tr w:rsidR="00DC09C7">
        <w:trPr>
          <w:trHeight w:val="420"/>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Eğitim  Ücreti</w:t>
            </w:r>
            <w:proofErr w:type="gramEnd"/>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56.100 TL</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56.100 TL</w:t>
            </w:r>
          </w:p>
        </w:tc>
      </w:tr>
      <w:tr w:rsidR="00DC09C7">
        <w:trPr>
          <w:trHeight w:val="420"/>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Kitap ve Kırtasiye Ücreti</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C09C7">
        <w:trPr>
          <w:trHeight w:val="420"/>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Yemek Ücreti</w:t>
            </w:r>
          </w:p>
        </w:tc>
        <w:tc>
          <w:tcPr>
            <w:tcW w:w="3260" w:type="dxa"/>
            <w:tcBorders>
              <w:top w:val="single" w:sz="4" w:space="0" w:color="000000"/>
              <w:left w:val="single" w:sz="4" w:space="0" w:color="000000"/>
              <w:right w:val="single" w:sz="4" w:space="0" w:color="000000"/>
            </w:tcBorders>
            <w:shd w:val="clear" w:color="auto" w:fill="FFFFFF"/>
            <w:vAlign w:val="center"/>
          </w:tcPr>
          <w:p w:rsidR="00DC09C7" w:rsidRDefault="000277C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91" w:type="dxa"/>
            <w:tcBorders>
              <w:top w:val="single" w:sz="4" w:space="0" w:color="000000"/>
              <w:left w:val="single" w:sz="4" w:space="0" w:color="000000"/>
              <w:right w:val="single" w:sz="4" w:space="0" w:color="000000"/>
            </w:tcBorders>
            <w:shd w:val="clear" w:color="auto" w:fill="FFFFFF"/>
            <w:vAlign w:val="center"/>
          </w:tcPr>
          <w:p w:rsidR="00DC09C7" w:rsidRDefault="000277C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C09C7">
        <w:trPr>
          <w:trHeight w:val="420"/>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Takviye Kursu Ücreti</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C09C7">
        <w:trPr>
          <w:trHeight w:val="363"/>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Kıyafet Ücreti</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C09C7">
        <w:trPr>
          <w:trHeight w:val="368"/>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Servis Ücreti </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C09C7">
        <w:trPr>
          <w:trHeight w:val="418"/>
        </w:trPr>
        <w:tc>
          <w:tcPr>
            <w:tcW w:w="3124" w:type="dxa"/>
            <w:tcBorders>
              <w:top w:val="single" w:sz="4" w:space="0" w:color="000000"/>
              <w:left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Etüt Ücreti</w:t>
            </w:r>
          </w:p>
        </w:tc>
        <w:tc>
          <w:tcPr>
            <w:tcW w:w="3260"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191" w:type="dxa"/>
            <w:tcBorders>
              <w:top w:val="single" w:sz="4" w:space="0" w:color="000000"/>
              <w:left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C09C7">
        <w:trPr>
          <w:trHeight w:val="420"/>
        </w:trPr>
        <w:tc>
          <w:tcPr>
            <w:tcW w:w="3124" w:type="dxa"/>
            <w:tcBorders>
              <w:top w:val="single" w:sz="4" w:space="0" w:color="000000"/>
              <w:left w:val="single" w:sz="4" w:space="0" w:color="000000"/>
              <w:bottom w:val="single" w:sz="4" w:space="0" w:color="000000"/>
            </w:tcBorders>
            <w:shd w:val="clear" w:color="auto" w:fill="FFFFFF"/>
            <w:vAlign w:val="center"/>
          </w:tcPr>
          <w:p w:rsidR="00DC09C7" w:rsidRDefault="000277CB">
            <w:pPr>
              <w:pBdr>
                <w:top w:val="nil"/>
                <w:left w:val="nil"/>
                <w:bottom w:val="nil"/>
                <w:right w:val="nil"/>
                <w:between w:val="nil"/>
              </w:pBdr>
              <w:spacing w:line="244"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Ödeme Şekli</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x ) Peşin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 Taksit</w:t>
            </w:r>
          </w:p>
        </w:tc>
      </w:tr>
    </w:tbl>
    <w:p w:rsidR="00DC09C7" w:rsidRDefault="000277CB">
      <w:pPr>
        <w:keepNext/>
        <w:keepLines/>
        <w:pBdr>
          <w:top w:val="nil"/>
          <w:left w:val="nil"/>
          <w:bottom w:val="nil"/>
          <w:right w:val="nil"/>
          <w:between w:val="nil"/>
        </w:pBdr>
        <w:spacing w:before="597" w:after="305" w:line="244" w:lineRule="auto"/>
        <w:jc w:val="center"/>
        <w:rPr>
          <w:rFonts w:ascii="Times New Roman" w:eastAsia="Times New Roman" w:hAnsi="Times New Roman" w:cs="Times New Roman"/>
          <w:b/>
          <w:color w:val="000000"/>
          <w:sz w:val="22"/>
          <w:szCs w:val="22"/>
        </w:rPr>
      </w:pPr>
      <w:bookmarkStart w:id="1" w:name="_GoBack"/>
      <w:bookmarkEnd w:id="1"/>
      <w:r>
        <w:rPr>
          <w:rFonts w:ascii="Times New Roman" w:eastAsia="Times New Roman" w:hAnsi="Times New Roman" w:cs="Times New Roman"/>
          <w:b/>
          <w:color w:val="000000"/>
          <w:sz w:val="22"/>
          <w:szCs w:val="22"/>
        </w:rPr>
        <w:t>GENEL HUSUSLAR</w:t>
      </w:r>
    </w:p>
    <w:p w:rsidR="00DC09C7" w:rsidRDefault="003E1C4C">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2022-2023</w:t>
      </w:r>
      <w:r w:rsidR="000277CB">
        <w:rPr>
          <w:rFonts w:ascii="Times New Roman" w:eastAsia="Times New Roman" w:hAnsi="Times New Roman" w:cs="Times New Roman"/>
          <w:color w:val="000000"/>
          <w:sz w:val="22"/>
          <w:szCs w:val="22"/>
        </w:rPr>
        <w:t xml:space="preserve"> Eğitim ücreti 34.000 TL’dir. Bu rakam üzerinden Bakanlıkça belirlenen oran olan %65’lik artış yapılarak 2023-2024 yılı eğitim ücreti; 56.100 TL’dir.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Ücret tespiti sürecinde kurum, Kanunun 12 </w:t>
      </w:r>
      <w:proofErr w:type="spellStart"/>
      <w:r>
        <w:rPr>
          <w:rFonts w:ascii="Times New Roman" w:eastAsia="Times New Roman" w:hAnsi="Times New Roman" w:cs="Times New Roman"/>
          <w:color w:val="000000"/>
          <w:sz w:val="22"/>
          <w:szCs w:val="22"/>
        </w:rPr>
        <w:t>nci</w:t>
      </w:r>
      <w:proofErr w:type="spellEnd"/>
      <w:r>
        <w:rPr>
          <w:rFonts w:ascii="Times New Roman" w:eastAsia="Times New Roman" w:hAnsi="Times New Roman" w:cs="Times New Roman"/>
          <w:color w:val="000000"/>
          <w:sz w:val="22"/>
          <w:szCs w:val="22"/>
        </w:rPr>
        <w:t xml:space="preserve"> ve 13 üncü maddesinde yer alan hükümlere uygun olarak öğrenci ve kursiyer ücretlerini; veli veya kursiyerlerle yapacakları Bakanlıkça belirlenerek Genel Müdürlük internet sayfasında yayımlanan özel sözleşmelerinde sağlayacaklarını belirttikleri eğitim ve öğretim imkânlarına, gelişmelerine imkân verecek yatırım ve hizmetler ile diğer işletme giderlerine göre tespit ederler. </w:t>
      </w:r>
      <w:proofErr w:type="gramEnd"/>
      <w:r>
        <w:rPr>
          <w:rFonts w:ascii="Times New Roman" w:eastAsia="Times New Roman" w:hAnsi="Times New Roman" w:cs="Times New Roman"/>
          <w:color w:val="000000"/>
          <w:sz w:val="22"/>
          <w:szCs w:val="22"/>
        </w:rPr>
        <w:t xml:space="preserve">Ancak okulların ara sınıflarının eğitim ücreti bir önceki eğitim öğretim yılında ilan edilen, okulda devam eden öğrencilerin ücreti ise öğrenci kayıt sözleşmesinde belirlenen eğitim ücretine yapılacak artış oranı, yılsonu TÜFE oranı dikkate alınarak Bakanlıkça belirlenen oranı aşmayacak şekilde tespit edilir. </w:t>
      </w:r>
      <w:proofErr w:type="gramStart"/>
      <w:r>
        <w:rPr>
          <w:rFonts w:ascii="Times New Roman" w:eastAsia="Times New Roman" w:hAnsi="Times New Roman" w:cs="Times New Roman"/>
          <w:color w:val="000000"/>
          <w:sz w:val="22"/>
          <w:szCs w:val="22"/>
        </w:rPr>
        <w:t>Ders yılı içerisinde kayıt yaptıran öğrencilerin bir sonraki yılın eğitim ücretleri kayıt yaptırdığı yıl için ilan edilen eğitim ücreti üzerinden; öğrenim gördüğü yıla ilişkin indirim şartları ortadan kalkan öğrencilerin bir sonraki yılın eğitim ücretleri ise öğrencinin okula kayıt olduğu yıldaki indirimsiz ücrete öğrenim gördüğü her yıl için bu fıkrada belirtilen oranda artış yapılarak belirlenir.</w:t>
      </w:r>
      <w:proofErr w:type="gramEnd"/>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 bir sonraki yılın eğitim ve öğretim ücretini ve diğer (takviye kursları, yemek, servis, kıyafet, kırtasiye, yatakhane vb.) ücretleri, Ocak ayından itibaren Mayıs ayının sonuna kadar ilan eder. Bu ilanlarda ders yılı veya ders saati ücretiyle birlikte, peşin veya taksitli ödemeler ve diğer indirimler de belirtilir.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 öğrenci veya velilerinden beceri eğitimi / staj çalışması adı altında ayrı bir ücret talep etmeyecektir.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Kurumumuzun süresi içinde eğitim ve öğretim ücretini ilan etmemesi halinde, kurumumuzda bir önceki yılın sözleşmesindeki eğitim ve öğretim ücreti geçerli olacaktır.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Kurumumuzun eğitim ve öğretim ücreti kurum adına açılan ve Valiliğe bildirilen banka hesap numarasına yatırılarak tahsil edilir. Öğrencilerden alınan ücretler e-Okul sistemine işlenir ve velilerin bilgisine sunulur.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Kurumumuz, çalışma takviminde belirtilen ders yılı sonunda ücretini ödemeyen öğrencilerin kayıtlarını yenilemeyebilir. Ücretini ödememekte ısrarcı olan velinin/vasinin çocuğunun kaydı, maarif müfettişleri tarafından yapılacak inceleme sonucunda nakil ve yerleştirme komisyonu aracılığıyla uygun olan resmi okula veya açık liseye alınır.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MEB Özel Öğretim Kurumları Yönetmeliğinin 56 </w:t>
      </w:r>
      <w:proofErr w:type="spellStart"/>
      <w:r>
        <w:rPr>
          <w:rFonts w:ascii="Times New Roman" w:eastAsia="Times New Roman" w:hAnsi="Times New Roman" w:cs="Times New Roman"/>
          <w:color w:val="000000"/>
          <w:sz w:val="22"/>
          <w:szCs w:val="22"/>
        </w:rPr>
        <w:t>ncı</w:t>
      </w:r>
      <w:proofErr w:type="spellEnd"/>
      <w:r>
        <w:rPr>
          <w:rFonts w:ascii="Times New Roman" w:eastAsia="Times New Roman" w:hAnsi="Times New Roman" w:cs="Times New Roman"/>
          <w:color w:val="000000"/>
          <w:sz w:val="22"/>
          <w:szCs w:val="22"/>
        </w:rPr>
        <w:t xml:space="preserve"> Maddesi hükümlerince; eğitim ve öğretim yılı</w:t>
      </w:r>
    </w:p>
    <w:p w:rsidR="00DC09C7" w:rsidRDefault="000277CB">
      <w:pPr>
        <w:widowControl/>
        <w:pBdr>
          <w:top w:val="nil"/>
          <w:left w:val="nil"/>
          <w:bottom w:val="nil"/>
          <w:right w:val="nil"/>
          <w:between w:val="nil"/>
        </w:pBdr>
        <w:spacing w:line="276" w:lineRule="auto"/>
        <w:ind w:left="284"/>
        <w:jc w:val="both"/>
        <w:rPr>
          <w:rFonts w:ascii="Times New Roman" w:eastAsia="Times New Roman" w:hAnsi="Times New Roman" w:cs="Times New Roman"/>
          <w:color w:val="000000"/>
          <w:sz w:val="22"/>
          <w:szCs w:val="22"/>
        </w:rPr>
      </w:pPr>
      <w:bookmarkStart w:id="2" w:name="_30j0zll" w:colFirst="0" w:colLast="0"/>
      <w:bookmarkEnd w:id="2"/>
      <w:proofErr w:type="gramStart"/>
      <w:r>
        <w:rPr>
          <w:rFonts w:ascii="Times New Roman" w:eastAsia="Times New Roman" w:hAnsi="Times New Roman" w:cs="Times New Roman"/>
          <w:color w:val="000000"/>
          <w:sz w:val="22"/>
          <w:szCs w:val="22"/>
        </w:rPr>
        <w:t>başlamadan</w:t>
      </w:r>
      <w:proofErr w:type="gramEnd"/>
      <w:r>
        <w:rPr>
          <w:rFonts w:ascii="Times New Roman" w:eastAsia="Times New Roman" w:hAnsi="Times New Roman" w:cs="Times New Roman"/>
          <w:color w:val="000000"/>
          <w:sz w:val="22"/>
          <w:szCs w:val="22"/>
        </w:rPr>
        <w:t xml:space="preserve"> kurumumuzdan ayrılanlara, öğrencinin ödeyeceği yıllık ücretin %10 dışındaki kısmı, eğitim ve öğretim yılı başladıktan sonra kurumumuzdan ayrılanlara ise öğrencinin ödeyeceği yıllık ücretin %10’u ile öğrenim gördüğü günlere göre hesaplanan miktarın dışındaki kısmı öğrenci veli/vasisine iade edilir.</w:t>
      </w:r>
    </w:p>
    <w:p w:rsidR="00DC09C7" w:rsidRDefault="000277CB">
      <w:pPr>
        <w:widowControl/>
        <w:numPr>
          <w:ilvl w:val="0"/>
          <w:numId w:val="1"/>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Öğrencinin okula devam etmesi esastır. Devamsızlık yapan öğrencilerin velileri/vasileri, öğrencilerin mazeretlerini okula bildirir. Veli/vasilerce söz konusu bildirimin okula yapılmaması halinde, okul idaresi gelmeyen öğrencilerin velisiyle/vasisiyle iletişim kurarak devamsız öğrenci hakkında veli/vasiye bilgi verir.</w:t>
      </w:r>
    </w:p>
    <w:p w:rsidR="00DC09C7" w:rsidRDefault="000277CB">
      <w:pPr>
        <w:widowControl/>
        <w:numPr>
          <w:ilvl w:val="0"/>
          <w:numId w:val="1"/>
        </w:numPr>
        <w:pBdr>
          <w:top w:val="nil"/>
          <w:left w:val="nil"/>
          <w:bottom w:val="nil"/>
          <w:right w:val="nil"/>
          <w:between w:val="nil"/>
        </w:pBdr>
        <w:spacing w:after="200"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İş bu sözleşmede yer alan hususların yerine getirilmesi ve gerekli tebligatların yapılabilmesi için veli/vasi tarafından yukarıda belirtilen adresin yasal ikametgâh adresi olduğu ve adres değişikliği durumunda 15 gün içerisinde yazılı olarak okula bildirilmediği takdirde bu adrese yapılacak tebligat geçerli olacaktır. Öğrenci kayıt sözleşmesinin tüm hükümleri veli/vasi tarafından eksiksiz olarak okunmuş, anlaşılmış ve herhangi bir tereddüt olmaksızın tamamen hür irade ve arzu ile kesin olarak kabul edilmiştir.  </w:t>
      </w:r>
    </w:p>
    <w:p w:rsidR="00DC09C7" w:rsidRDefault="00DC09C7">
      <w:pPr>
        <w:jc w:val="both"/>
        <w:rPr>
          <w:rFonts w:ascii="Times New Roman" w:eastAsia="Times New Roman" w:hAnsi="Times New Roman" w:cs="Times New Roman"/>
        </w:rPr>
      </w:pPr>
    </w:p>
    <w:p w:rsidR="00DC09C7" w:rsidRDefault="000277CB">
      <w:pPr>
        <w:widowControl/>
        <w:pBdr>
          <w:top w:val="nil"/>
          <w:left w:val="nil"/>
          <w:bottom w:val="nil"/>
          <w:right w:val="nil"/>
          <w:between w:val="nil"/>
        </w:pBdr>
        <w:spacing w:line="276" w:lineRule="auto"/>
        <w:ind w:left="284"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 … / 2022</w:t>
      </w:r>
    </w:p>
    <w:p w:rsidR="00DC09C7" w:rsidRDefault="000277CB">
      <w:pPr>
        <w:rPr>
          <w:rFonts w:ascii="Times New Roman" w:eastAsia="Times New Roman" w:hAnsi="Times New Roman" w:cs="Times New Roman"/>
          <w:sz w:val="22"/>
          <w:szCs w:val="22"/>
        </w:rPr>
      </w:pPr>
      <w:r>
        <w:rPr>
          <w:rFonts w:ascii="Times New Roman" w:eastAsia="Times New Roman" w:hAnsi="Times New Roman" w:cs="Times New Roman"/>
          <w:sz w:val="22"/>
          <w:szCs w:val="22"/>
        </w:rPr>
        <w:t>Öğrenci velisi/vasisinin                                                                                                  Kurumun                                                                                             Adı Soyadı ve İmzası                                                                                (Kaşe, Mühür ve Yetkilinin İmzası)</w:t>
      </w:r>
    </w:p>
    <w:sectPr w:rsidR="00DC09C7">
      <w:footerReference w:type="default" r:id="rId7"/>
      <w:pgSz w:w="11900" w:h="16840"/>
      <w:pgMar w:top="426" w:right="843" w:bottom="568" w:left="709" w:header="0" w:footer="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6F" w:rsidRDefault="0062456F">
      <w:r>
        <w:separator/>
      </w:r>
    </w:p>
  </w:endnote>
  <w:endnote w:type="continuationSeparator" w:id="0">
    <w:p w:rsidR="0062456F" w:rsidRDefault="0062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C7" w:rsidRDefault="000277CB">
    <w:pPr>
      <w:rPr>
        <w:sz w:val="2"/>
        <w:szCs w:val="2"/>
      </w:rPr>
    </w:pPr>
    <w:r>
      <w:rPr>
        <w:noProof/>
      </w:rPr>
      <mc:AlternateContent>
        <mc:Choice Requires="wps">
          <w:drawing>
            <wp:anchor distT="0" distB="0" distL="0" distR="0" simplePos="0" relativeHeight="251658240" behindDoc="1" locked="0" layoutInCell="1" hidden="0" allowOverlap="1">
              <wp:simplePos x="0" y="0"/>
              <wp:positionH relativeFrom="column">
                <wp:posOffset>6101080</wp:posOffset>
              </wp:positionH>
              <wp:positionV relativeFrom="paragraph">
                <wp:posOffset>0</wp:posOffset>
              </wp:positionV>
              <wp:extent cx="67310" cy="153035"/>
              <wp:effectExtent l="0" t="0" r="1270" b="127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wps:spPr>
                    <wps:txbx>
                      <w:txbxContent>
                        <w:p w:rsidR="007861B0" w:rsidRDefault="000277CB">
                          <w:r>
                            <w:fldChar w:fldCharType="begin"/>
                          </w:r>
                          <w:r>
                            <w:instrText xml:space="preserve"> PAGE \* MERGEFORMAT </w:instrText>
                          </w:r>
                          <w:r>
                            <w:fldChar w:fldCharType="separate"/>
                          </w:r>
                          <w:r w:rsidR="003E1C4C" w:rsidRPr="003E1C4C">
                            <w:rPr>
                              <w:b/>
                              <w:bCs/>
                              <w:noProof/>
                            </w:rPr>
                            <w:t>2</w:t>
                          </w:r>
                          <w:r>
                            <w:rPr>
                              <w:b/>
                              <w:bCs/>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480.4pt;margin-top:0;width:5.3pt;height:12.05pt;z-index:-25165824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" filled="f" stroked="f">
              <v:textbox style="mso-fit-shape-to-text:t" inset="0,0,0,0">
                <w:txbxContent>
                  <w:p w:rsidR="007861B0" w:rsidRDefault="000277CB">
                    <w:r>
                      <w:fldChar w:fldCharType="begin"/>
                    </w:r>
                    <w:r>
                      <w:instrText xml:space="preserve"> PAGE \* MERGEFORMAT </w:instrText>
                    </w:r>
                    <w:r>
                      <w:fldChar w:fldCharType="separate"/>
                    </w:r>
                    <w:r w:rsidR="003E1C4C" w:rsidRPr="003E1C4C">
                      <w:rPr>
                        <w:b/>
                        <w:bCs/>
                        <w:noProof/>
                      </w:rPr>
                      <w:t>2</w:t>
                    </w:r>
                    <w:r>
                      <w:rPr>
                        <w:b/>
                        <w:bC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6F" w:rsidRDefault="0062456F">
      <w:r>
        <w:separator/>
      </w:r>
    </w:p>
  </w:footnote>
  <w:footnote w:type="continuationSeparator" w:id="0">
    <w:p w:rsidR="0062456F" w:rsidRDefault="00624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32CA2"/>
    <w:multiLevelType w:val="multilevel"/>
    <w:tmpl w:val="EF60DCF6"/>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C7"/>
    <w:rsid w:val="000277CB"/>
    <w:rsid w:val="003E1C4C"/>
    <w:rsid w:val="0062456F"/>
    <w:rsid w:val="007A1B6C"/>
    <w:rsid w:val="00CA2390"/>
    <w:rsid w:val="00DC0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987F"/>
  <w15:docId w15:val="{C48C9672-6C75-47E9-8326-1ED79F6D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7</cp:revision>
  <dcterms:created xsi:type="dcterms:W3CDTF">2023-03-03T12:00:00Z</dcterms:created>
  <dcterms:modified xsi:type="dcterms:W3CDTF">2023-03-03T12:03:00Z</dcterms:modified>
</cp:coreProperties>
</file>